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AC3B" w14:textId="77777777" w:rsidR="00927220" w:rsidRPr="009A20C4" w:rsidRDefault="00927220" w:rsidP="00963E11">
      <w:pPr>
        <w:spacing w:after="0"/>
        <w:rPr>
          <w:color w:val="002060"/>
          <w:sz w:val="28"/>
          <w:szCs w:val="28"/>
        </w:rPr>
      </w:pPr>
      <w:r w:rsidRPr="009A20C4">
        <w:rPr>
          <w:b/>
          <w:color w:val="000000"/>
          <w:sz w:val="28"/>
          <w:szCs w:val="28"/>
        </w:rPr>
        <w:t xml:space="preserve"> </w:t>
      </w:r>
      <w:r w:rsidRPr="004B0585">
        <w:rPr>
          <w:b/>
          <w:color w:val="1F497D" w:themeColor="text2"/>
          <w:sz w:val="28"/>
          <w:szCs w:val="28"/>
        </w:rPr>
        <w:t>ZAKRES NIEODPŁATNEJ POMOCY PRAWNEJ</w:t>
      </w:r>
    </w:p>
    <w:p w14:paraId="29E453CA" w14:textId="77777777" w:rsidR="00927220" w:rsidRPr="00592E9C" w:rsidRDefault="00927220" w:rsidP="00963E11">
      <w:pPr>
        <w:spacing w:before="120" w:after="0"/>
        <w:jc w:val="both"/>
        <w:rPr>
          <w:sz w:val="26"/>
          <w:szCs w:val="26"/>
        </w:rPr>
      </w:pPr>
      <w:r w:rsidRPr="009A20C4">
        <w:rPr>
          <w:color w:val="000000"/>
          <w:sz w:val="28"/>
          <w:szCs w:val="28"/>
        </w:rPr>
        <w:t xml:space="preserve">1.  </w:t>
      </w:r>
      <w:r w:rsidRPr="00592E9C">
        <w:rPr>
          <w:color w:val="000000"/>
          <w:sz w:val="26"/>
          <w:szCs w:val="26"/>
        </w:rPr>
        <w:t>Nieodpłatna pomoc prawna obejmuje:</w:t>
      </w:r>
    </w:p>
    <w:p w14:paraId="376F25A1" w14:textId="6CF1877F" w:rsidR="00927220" w:rsidRPr="00592E9C" w:rsidRDefault="00927220" w:rsidP="00963E11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r w:rsidRPr="00592E9C">
        <w:rPr>
          <w:color w:val="000000"/>
          <w:sz w:val="26"/>
          <w:szCs w:val="26"/>
        </w:rPr>
        <w:t xml:space="preserve">poinformowanie osoby fizycznej, zwanej dalej "osobą uprawnioną", </w:t>
      </w:r>
      <w:r w:rsidR="002C6D7E">
        <w:rPr>
          <w:color w:val="000000"/>
          <w:sz w:val="26"/>
          <w:szCs w:val="26"/>
        </w:rPr>
        <w:br/>
      </w:r>
      <w:r w:rsidRPr="00592E9C">
        <w:rPr>
          <w:color w:val="000000"/>
          <w:sz w:val="26"/>
          <w:szCs w:val="26"/>
        </w:rPr>
        <w:t>o obowiązującym stanie prawnym oraz przysługujących jej uprawnieniach lub spoczywających na niej obowiązk</w:t>
      </w:r>
      <w:r>
        <w:rPr>
          <w:color w:val="000000"/>
          <w:sz w:val="26"/>
          <w:szCs w:val="26"/>
        </w:rPr>
        <w:t xml:space="preserve">ach, w tym w związku z toczącym </w:t>
      </w:r>
      <w:r w:rsidRPr="00592E9C">
        <w:rPr>
          <w:color w:val="000000"/>
          <w:sz w:val="26"/>
          <w:szCs w:val="26"/>
        </w:rPr>
        <w:t>się postępowaniem przygotowawczym, administracyjnym, sądowym lub sądowo-administracyjnym  lub,</w:t>
      </w:r>
    </w:p>
    <w:p w14:paraId="3E0362A3" w14:textId="77777777" w:rsidR="00927220" w:rsidRPr="00592E9C" w:rsidRDefault="00927220" w:rsidP="00963E11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r w:rsidRPr="00592E9C">
        <w:rPr>
          <w:color w:val="000000"/>
          <w:sz w:val="26"/>
          <w:szCs w:val="26"/>
        </w:rPr>
        <w:t>wskazanie osobie uprawnionej sposobu rozwiązania jej problemu prawnego, lub</w:t>
      </w:r>
    </w:p>
    <w:p w14:paraId="22EBD631" w14:textId="6398834A" w:rsidR="00927220" w:rsidRPr="00592E9C" w:rsidRDefault="00927220" w:rsidP="00963E11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r w:rsidRPr="00592E9C">
        <w:rPr>
          <w:color w:val="000000"/>
          <w:sz w:val="26"/>
          <w:szCs w:val="26"/>
        </w:rPr>
        <w:t>sporządzenie projektu pisma w sprawach, o których mowa w pkt 1 i 2,</w:t>
      </w:r>
      <w:r>
        <w:rPr>
          <w:color w:val="000000"/>
          <w:sz w:val="26"/>
          <w:szCs w:val="26"/>
        </w:rPr>
        <w:t xml:space="preserve"> </w:t>
      </w:r>
      <w:r w:rsidR="002C6D7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z wyłączeniem pism procesowych </w:t>
      </w:r>
      <w:r w:rsidRPr="00592E9C">
        <w:rPr>
          <w:color w:val="000000"/>
          <w:sz w:val="26"/>
          <w:szCs w:val="26"/>
        </w:rPr>
        <w:t>w toczącym się postępowaniu przygotowawczym lub sądowym i pism w toczącym się postępowaniu sądowo-administracyjnym, lub</w:t>
      </w:r>
    </w:p>
    <w:p w14:paraId="4C84DA82" w14:textId="77777777" w:rsidR="00927220" w:rsidRPr="00592E9C" w:rsidRDefault="00927220" w:rsidP="00963E11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sporządzenie </w:t>
      </w:r>
      <w:r w:rsidRPr="00592E9C">
        <w:rPr>
          <w:color w:val="000000"/>
          <w:sz w:val="26"/>
          <w:szCs w:val="26"/>
        </w:rPr>
        <w:t xml:space="preserve">projektu pisma o zwolnienie od kosztów sądowych lub ustanowienie pełnomocnika z </w:t>
      </w:r>
      <w:r>
        <w:rPr>
          <w:color w:val="000000"/>
          <w:sz w:val="26"/>
          <w:szCs w:val="26"/>
        </w:rPr>
        <w:t xml:space="preserve">urzędu </w:t>
      </w:r>
      <w:r w:rsidRPr="00592E9C">
        <w:rPr>
          <w:color w:val="000000"/>
          <w:sz w:val="26"/>
          <w:szCs w:val="26"/>
        </w:rPr>
        <w:t>w postępowaniu sądowym lub ustanowienie adwokata, radcy prawnego, doradcy podatkowego lub rzecznika patentowego w postępowaniu sądowo-administracyjnym oraz poinformowanie o kosztach postępowania i ryzyku finansowym związanym ze skierowaniem sprawy na drogę sądową.</w:t>
      </w:r>
    </w:p>
    <w:p w14:paraId="1FBF9CB9" w14:textId="77777777" w:rsidR="00927220" w:rsidRDefault="00927220" w:rsidP="00963E11">
      <w:pPr>
        <w:spacing w:before="26" w:after="0"/>
        <w:jc w:val="both"/>
        <w:rPr>
          <w:color w:val="000000"/>
          <w:sz w:val="26"/>
          <w:szCs w:val="26"/>
        </w:rPr>
      </w:pPr>
      <w:r w:rsidRPr="00592E9C">
        <w:rPr>
          <w:color w:val="000000"/>
          <w:sz w:val="26"/>
          <w:szCs w:val="26"/>
        </w:rPr>
        <w:t xml:space="preserve">2.    Nieodpłatna pomoc prawna nie obejmuje spraw związanych z prowadzeniem działalności gospodarczej, z wyjątkiem przygotowania do rozpoczęcia tej działalności. </w:t>
      </w:r>
    </w:p>
    <w:p w14:paraId="14EC237A" w14:textId="77777777" w:rsidR="003F3226" w:rsidRPr="004B0585" w:rsidRDefault="003F3226" w:rsidP="00963E11">
      <w:pPr>
        <w:spacing w:before="26" w:after="0"/>
        <w:jc w:val="both"/>
        <w:rPr>
          <w:color w:val="1F497D" w:themeColor="text2"/>
          <w:sz w:val="26"/>
          <w:szCs w:val="26"/>
        </w:rPr>
      </w:pPr>
    </w:p>
    <w:p w14:paraId="4219B0A0" w14:textId="77777777" w:rsidR="00927220" w:rsidRPr="004B0585" w:rsidRDefault="00927220" w:rsidP="00963E11">
      <w:pPr>
        <w:spacing w:before="26" w:after="0"/>
        <w:rPr>
          <w:color w:val="1F497D" w:themeColor="text2"/>
          <w:sz w:val="28"/>
          <w:szCs w:val="28"/>
        </w:rPr>
      </w:pPr>
      <w:r w:rsidRPr="004B0585">
        <w:rPr>
          <w:b/>
          <w:bCs/>
          <w:color w:val="1F497D" w:themeColor="text2"/>
          <w:sz w:val="28"/>
          <w:szCs w:val="28"/>
        </w:rPr>
        <w:t>DLA KOGO NIEODPŁATNA POMOC PRAWNA?</w:t>
      </w:r>
    </w:p>
    <w:p w14:paraId="6E99B187" w14:textId="45623503" w:rsidR="00927220" w:rsidRPr="00592E9C" w:rsidRDefault="00927220" w:rsidP="00963E11">
      <w:pPr>
        <w:pStyle w:val="Akapitzlist"/>
        <w:numPr>
          <w:ilvl w:val="0"/>
          <w:numId w:val="2"/>
        </w:numPr>
        <w:spacing w:before="12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 xml:space="preserve">Nieodpłatna pomoc prawna przysługuje osobie uprawnionej, która nie jest </w:t>
      </w:r>
      <w:r w:rsidR="002C6D7E">
        <w:rPr>
          <w:sz w:val="26"/>
          <w:szCs w:val="26"/>
        </w:rPr>
        <w:br/>
      </w:r>
      <w:r w:rsidRPr="00592E9C">
        <w:rPr>
          <w:sz w:val="26"/>
          <w:szCs w:val="26"/>
        </w:rPr>
        <w:t>w stanie ponieść kosztów odpłatnej pomocy prawnej.</w:t>
      </w:r>
    </w:p>
    <w:p w14:paraId="193C8C38" w14:textId="77777777" w:rsidR="00927220" w:rsidRPr="00592E9C" w:rsidRDefault="00927220" w:rsidP="00963E11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>Osoba uprawniona, przed uzyskaniem nieodpłatnej pomocy prawnej składa pi</w:t>
      </w:r>
      <w:r>
        <w:rPr>
          <w:sz w:val="26"/>
          <w:szCs w:val="26"/>
        </w:rPr>
        <w:t>semne oświadczenie, że nie jest</w:t>
      </w:r>
      <w:r w:rsidRPr="00592E9C">
        <w:rPr>
          <w:sz w:val="26"/>
          <w:szCs w:val="26"/>
        </w:rPr>
        <w:t xml:space="preserve"> w stanie ponieść kosztów odpłatnej pomocy prawnej. Oświadczenie składa się osobie udzielającej nieodpłatnej pomocy prawnej.</w:t>
      </w:r>
    </w:p>
    <w:p w14:paraId="42DC03B4" w14:textId="77777777" w:rsidR="00927220" w:rsidRPr="00592E9C" w:rsidRDefault="00927220" w:rsidP="00963E11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>Oświadczenie, o którym mowa wyżej przechowuje się w warunkach uniemożliwiających dostęp do niego osób trzecich.</w:t>
      </w:r>
    </w:p>
    <w:p w14:paraId="0D86F58C" w14:textId="77777777" w:rsidR="00927220" w:rsidRPr="00592E9C" w:rsidRDefault="00927220" w:rsidP="00963E11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 xml:space="preserve"> Administratorem danych osobowych zawartych w oświadczeniu, o którym mowa wyżej jest starosta.</w:t>
      </w:r>
    </w:p>
    <w:p w14:paraId="0D86B795" w14:textId="160FAF2E" w:rsidR="00927220" w:rsidRPr="008E4733" w:rsidRDefault="00927220" w:rsidP="00963E11">
      <w:pPr>
        <w:pStyle w:val="Akapitzlist"/>
        <w:numPr>
          <w:ilvl w:val="0"/>
          <w:numId w:val="2"/>
        </w:numPr>
        <w:spacing w:before="80" w:after="0"/>
        <w:jc w:val="both"/>
        <w:rPr>
          <w:color w:val="00B050"/>
          <w:sz w:val="26"/>
          <w:szCs w:val="26"/>
        </w:rPr>
      </w:pPr>
      <w:r w:rsidRPr="00592E9C">
        <w:rPr>
          <w:sz w:val="26"/>
          <w:szCs w:val="26"/>
        </w:rPr>
        <w:t>W celu umożliwienia kontroli prawidłowości udzielania nieodpłatnej pomocy prawnej starosta przechowuje oświadczenie, o</w:t>
      </w:r>
      <w:r>
        <w:rPr>
          <w:sz w:val="26"/>
          <w:szCs w:val="26"/>
        </w:rPr>
        <w:t xml:space="preserve"> </w:t>
      </w:r>
      <w:r w:rsidRPr="00592E9C">
        <w:rPr>
          <w:sz w:val="26"/>
          <w:szCs w:val="26"/>
        </w:rPr>
        <w:t>którym mowa wyżej - przez trzy lata od końca roku kalendarzowego, w którym oświadczenie zostało sporządzone.</w:t>
      </w:r>
    </w:p>
    <w:p w14:paraId="72C0391F" w14:textId="535C4A0E" w:rsidR="008E4733" w:rsidRDefault="008E4733" w:rsidP="00963E11">
      <w:pPr>
        <w:pStyle w:val="Akapitzlist"/>
        <w:spacing w:before="80" w:after="0"/>
        <w:ind w:left="780"/>
        <w:jc w:val="both"/>
        <w:rPr>
          <w:sz w:val="26"/>
          <w:szCs w:val="26"/>
        </w:rPr>
      </w:pPr>
    </w:p>
    <w:p w14:paraId="1691D53A" w14:textId="73ADD940" w:rsidR="008E4733" w:rsidRDefault="008E4733" w:rsidP="00963E11">
      <w:pPr>
        <w:pStyle w:val="Akapitzlist"/>
        <w:spacing w:before="80" w:after="0"/>
        <w:ind w:left="780"/>
        <w:jc w:val="both"/>
        <w:rPr>
          <w:sz w:val="26"/>
          <w:szCs w:val="26"/>
        </w:rPr>
      </w:pPr>
    </w:p>
    <w:p w14:paraId="6F745B84" w14:textId="5DE7CD1D" w:rsidR="008E4733" w:rsidRDefault="008E4733" w:rsidP="00963E11">
      <w:pPr>
        <w:pStyle w:val="Akapitzlist"/>
        <w:spacing w:before="80" w:after="0"/>
        <w:ind w:left="780"/>
        <w:jc w:val="both"/>
        <w:rPr>
          <w:sz w:val="26"/>
          <w:szCs w:val="26"/>
        </w:rPr>
      </w:pPr>
    </w:p>
    <w:p w14:paraId="20B4BC9C" w14:textId="77777777" w:rsidR="008E4733" w:rsidRPr="00592E9C" w:rsidRDefault="008E4733" w:rsidP="00963E11">
      <w:pPr>
        <w:pStyle w:val="Akapitzlist"/>
        <w:spacing w:before="80" w:after="0"/>
        <w:ind w:left="780"/>
        <w:jc w:val="both"/>
        <w:rPr>
          <w:color w:val="00B050"/>
          <w:sz w:val="26"/>
          <w:szCs w:val="26"/>
        </w:rPr>
      </w:pPr>
    </w:p>
    <w:p w14:paraId="107F9A65" w14:textId="77777777" w:rsidR="00B24526" w:rsidRPr="004B0585" w:rsidRDefault="00B24526" w:rsidP="00963E11">
      <w:pPr>
        <w:spacing w:after="0"/>
        <w:rPr>
          <w:color w:val="1F497D" w:themeColor="text2"/>
          <w:sz w:val="28"/>
          <w:szCs w:val="28"/>
        </w:rPr>
      </w:pPr>
      <w:r w:rsidRPr="004B0585">
        <w:rPr>
          <w:b/>
          <w:color w:val="1F497D" w:themeColor="text2"/>
          <w:sz w:val="28"/>
          <w:szCs w:val="28"/>
        </w:rPr>
        <w:t>ZAKRES NIEODPŁATNEGO PORADNICTWA OBYWATELSKIEGO</w:t>
      </w:r>
    </w:p>
    <w:p w14:paraId="2304403F" w14:textId="502D0E39" w:rsidR="00B24526" w:rsidRPr="004B0585" w:rsidRDefault="00B24526" w:rsidP="00963E11">
      <w:pPr>
        <w:spacing w:before="120" w:after="0"/>
        <w:jc w:val="both"/>
        <w:rPr>
          <w:color w:val="000000"/>
          <w:sz w:val="26"/>
          <w:szCs w:val="26"/>
        </w:rPr>
      </w:pPr>
      <w:r w:rsidRPr="004B0585">
        <w:rPr>
          <w:color w:val="000000"/>
          <w:sz w:val="26"/>
          <w:szCs w:val="26"/>
        </w:rPr>
        <w:t xml:space="preserve">Nieodpłatne poradnictwo obywatelskie obejmuje działania dostosowane </w:t>
      </w:r>
      <w:r w:rsidR="00963E11">
        <w:rPr>
          <w:color w:val="000000"/>
          <w:sz w:val="26"/>
          <w:szCs w:val="26"/>
        </w:rPr>
        <w:br/>
      </w:r>
      <w:r w:rsidRPr="004B0585">
        <w:rPr>
          <w:color w:val="000000"/>
          <w:sz w:val="26"/>
          <w:szCs w:val="26"/>
        </w:rPr>
        <w:t>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75217358" w14:textId="77777777" w:rsidR="00B24526" w:rsidRPr="004B0585" w:rsidRDefault="00B24526" w:rsidP="00963E11">
      <w:pPr>
        <w:spacing w:before="26" w:after="0"/>
        <w:jc w:val="both"/>
        <w:rPr>
          <w:color w:val="1F497D" w:themeColor="text2"/>
          <w:sz w:val="28"/>
          <w:szCs w:val="28"/>
        </w:rPr>
      </w:pPr>
    </w:p>
    <w:p w14:paraId="1F52FB98" w14:textId="77777777" w:rsidR="00B24526" w:rsidRPr="004B0585" w:rsidRDefault="00B24526" w:rsidP="00963E11">
      <w:pPr>
        <w:spacing w:after="0"/>
        <w:rPr>
          <w:color w:val="1F497D" w:themeColor="text2"/>
          <w:sz w:val="28"/>
          <w:szCs w:val="28"/>
        </w:rPr>
      </w:pPr>
      <w:r w:rsidRPr="004B0585">
        <w:rPr>
          <w:b/>
          <w:bCs/>
          <w:color w:val="1F497D" w:themeColor="text2"/>
          <w:sz w:val="28"/>
          <w:szCs w:val="28"/>
        </w:rPr>
        <w:t>DLA KOGO NIEODPŁATNE PORADNICTWO OBYWATELSKIE?</w:t>
      </w:r>
    </w:p>
    <w:p w14:paraId="4D8ABD2D" w14:textId="77777777" w:rsidR="00B24526" w:rsidRPr="004B0585" w:rsidRDefault="00B24526" w:rsidP="00963E11">
      <w:pPr>
        <w:pStyle w:val="Akapitzlist"/>
        <w:numPr>
          <w:ilvl w:val="0"/>
          <w:numId w:val="4"/>
        </w:numPr>
        <w:spacing w:before="120" w:after="0"/>
        <w:jc w:val="both"/>
        <w:rPr>
          <w:sz w:val="26"/>
          <w:szCs w:val="26"/>
        </w:rPr>
      </w:pPr>
      <w:r w:rsidRPr="004B0585">
        <w:rPr>
          <w:sz w:val="26"/>
          <w:szCs w:val="26"/>
        </w:rPr>
        <w:t>Nieodpłatne poradnictwo obywatelskie przysługuje osobie uprawnionej, która nie jest w stanie ponieść kosztów odpłatnej pomocy prawnej.</w:t>
      </w:r>
    </w:p>
    <w:p w14:paraId="5E8841B6" w14:textId="77777777" w:rsidR="00B24526" w:rsidRPr="004B0585" w:rsidRDefault="00B24526" w:rsidP="00963E11">
      <w:pPr>
        <w:pStyle w:val="Akapitzlist"/>
        <w:numPr>
          <w:ilvl w:val="0"/>
          <w:numId w:val="4"/>
        </w:numPr>
        <w:spacing w:before="80" w:after="0"/>
        <w:jc w:val="both"/>
        <w:rPr>
          <w:sz w:val="26"/>
          <w:szCs w:val="26"/>
        </w:rPr>
      </w:pPr>
      <w:r w:rsidRPr="004B0585">
        <w:rPr>
          <w:sz w:val="26"/>
          <w:szCs w:val="26"/>
        </w:rPr>
        <w:t>Osoba uprawniona, przed uzyskaniem nieodpłatnego poradnictwa obywatelskiego składa pisemne oświadczenie, że nie jest w stanie ponieść kosztów odpłatnej pomocy prawnej. Oświadczenie składa się osobie udzielającej nieodpłatnego poradnictwa obywatelskiego.</w:t>
      </w:r>
    </w:p>
    <w:p w14:paraId="336A32F5" w14:textId="0F3C8F62" w:rsidR="00B24526" w:rsidRPr="00FB267F" w:rsidRDefault="00B24526" w:rsidP="00963E11">
      <w:pPr>
        <w:pStyle w:val="Akapitzlist"/>
        <w:numPr>
          <w:ilvl w:val="0"/>
          <w:numId w:val="4"/>
        </w:numPr>
        <w:spacing w:before="80" w:after="0"/>
        <w:ind w:left="780"/>
        <w:jc w:val="both"/>
        <w:rPr>
          <w:sz w:val="26"/>
          <w:szCs w:val="26"/>
        </w:rPr>
      </w:pPr>
      <w:r w:rsidRPr="00FB267F">
        <w:rPr>
          <w:sz w:val="26"/>
          <w:szCs w:val="26"/>
        </w:rPr>
        <w:t>Dla osób ze znaczną niepełnosprawnością ruchową z terenu powiatu staszowskiego , które nie mogą stawić się w punkcie osobiście, oraz osobom doświadczającym trudności w komunikowaniu się, o których mowa w ustawie</w:t>
      </w:r>
      <w:r w:rsidR="00963E11">
        <w:rPr>
          <w:sz w:val="26"/>
          <w:szCs w:val="26"/>
        </w:rPr>
        <w:br/>
      </w:r>
      <w:r w:rsidRPr="00FB267F">
        <w:rPr>
          <w:sz w:val="26"/>
          <w:szCs w:val="26"/>
        </w:rPr>
        <w:t xml:space="preserve"> z dnia      19 sierpnia 2011 r. o języku migowym i innych środkach komunikowania się (Dz. U. z 2017 r. poz. 1824), istnieje możliwość nieodpłatnego poradnictwa obywatelskiego w miejscu zamieszkania po uprzednim telefonicznym umówieniu wizyty albo za pośrednictwem środków porozumiewania się na odległość.</w:t>
      </w:r>
    </w:p>
    <w:p w14:paraId="75285730" w14:textId="77777777" w:rsidR="00FB267F" w:rsidRPr="00FB267F" w:rsidRDefault="00FB267F" w:rsidP="00963E11">
      <w:pPr>
        <w:spacing w:before="80" w:after="0"/>
        <w:jc w:val="both"/>
        <w:rPr>
          <w:sz w:val="26"/>
          <w:szCs w:val="26"/>
        </w:rPr>
      </w:pPr>
    </w:p>
    <w:p w14:paraId="33CA4CF7" w14:textId="4FC27032" w:rsidR="00B24526" w:rsidRDefault="00B24526" w:rsidP="00963E11">
      <w:pPr>
        <w:spacing w:after="0"/>
        <w:rPr>
          <w:rFonts w:eastAsia="Times New Roman" w:cstheme="minorHAnsi"/>
          <w:b/>
          <w:bCs/>
          <w:color w:val="1F497D" w:themeColor="text2"/>
          <w:sz w:val="2"/>
          <w:szCs w:val="2"/>
        </w:rPr>
      </w:pPr>
      <w:r w:rsidRPr="00B24526">
        <w:rPr>
          <w:rFonts w:eastAsia="Times New Roman" w:cstheme="minorHAnsi"/>
          <w:b/>
          <w:bCs/>
          <w:color w:val="1F497D" w:themeColor="text2"/>
          <w:sz w:val="28"/>
          <w:szCs w:val="28"/>
        </w:rPr>
        <w:t>ZAKRES NIEODPŁATNEJ MEDIACJI</w:t>
      </w:r>
    </w:p>
    <w:p w14:paraId="71571A6F" w14:textId="359E0039" w:rsidR="00FB267F" w:rsidRDefault="00FB267F" w:rsidP="00963E11">
      <w:pPr>
        <w:spacing w:after="0"/>
        <w:rPr>
          <w:rFonts w:eastAsia="Times New Roman" w:cstheme="minorHAnsi"/>
          <w:b/>
          <w:bCs/>
          <w:color w:val="1F497D" w:themeColor="text2"/>
          <w:sz w:val="2"/>
          <w:szCs w:val="2"/>
        </w:rPr>
      </w:pPr>
    </w:p>
    <w:p w14:paraId="097B53C4" w14:textId="5B493D80" w:rsidR="00FB267F" w:rsidRDefault="00FB267F" w:rsidP="00963E11">
      <w:pPr>
        <w:spacing w:after="0"/>
        <w:rPr>
          <w:rFonts w:eastAsia="Times New Roman" w:cstheme="minorHAnsi"/>
          <w:b/>
          <w:bCs/>
          <w:color w:val="1F497D" w:themeColor="text2"/>
          <w:sz w:val="2"/>
          <w:szCs w:val="2"/>
        </w:rPr>
      </w:pPr>
    </w:p>
    <w:p w14:paraId="23C9334A" w14:textId="78C164E9" w:rsidR="00FB267F" w:rsidRDefault="00FB267F" w:rsidP="00963E11">
      <w:pPr>
        <w:spacing w:after="0"/>
        <w:rPr>
          <w:rFonts w:eastAsia="Times New Roman" w:cstheme="minorHAnsi"/>
          <w:b/>
          <w:bCs/>
          <w:color w:val="1F497D" w:themeColor="text2"/>
          <w:sz w:val="2"/>
          <w:szCs w:val="2"/>
        </w:rPr>
      </w:pPr>
    </w:p>
    <w:p w14:paraId="2E494657" w14:textId="77777777" w:rsidR="00FB267F" w:rsidRPr="00FB267F" w:rsidRDefault="00FB267F" w:rsidP="00963E11">
      <w:pPr>
        <w:spacing w:after="0"/>
        <w:rPr>
          <w:rFonts w:eastAsia="Times New Roman" w:cstheme="minorHAnsi"/>
          <w:b/>
          <w:bCs/>
          <w:color w:val="1F497D" w:themeColor="text2"/>
          <w:sz w:val="2"/>
          <w:szCs w:val="2"/>
        </w:rPr>
      </w:pPr>
    </w:p>
    <w:p w14:paraId="61DBDEEB" w14:textId="4981AFA8" w:rsidR="00E602E7" w:rsidRPr="00B24526" w:rsidRDefault="00E602E7" w:rsidP="00963E11">
      <w:pPr>
        <w:spacing w:after="0"/>
        <w:jc w:val="both"/>
        <w:rPr>
          <w:rFonts w:eastAsia="Times New Roman" w:cstheme="minorHAnsi"/>
          <w:color w:val="1F497D" w:themeColor="text2"/>
          <w:sz w:val="28"/>
          <w:szCs w:val="28"/>
        </w:rPr>
      </w:pPr>
      <w:r>
        <w:rPr>
          <w:rFonts w:eastAsia="Times New Roman" w:cstheme="minorHAnsi"/>
          <w:sz w:val="26"/>
          <w:szCs w:val="26"/>
        </w:rPr>
        <w:t xml:space="preserve">Mediacja jest metodą wypracowywania porozumienia w sytuacji konfliktów lub sporów, w której uczestnicy poszukują najlepszych dla siebie rozwiązań. Mediacja jest dobrowolna i poufna, aby doszła do skutku – obie strony muszą wyrazić zgodę na udział w niej. Mediacje prowadzi mediator, czyli osoba profesjonalnie przygotowana przygotowania </w:t>
      </w:r>
      <w:r w:rsidR="00963E11">
        <w:rPr>
          <w:rFonts w:eastAsia="Times New Roman" w:cstheme="minorHAnsi"/>
          <w:sz w:val="26"/>
          <w:szCs w:val="26"/>
        </w:rPr>
        <w:br/>
      </w:r>
      <w:r>
        <w:rPr>
          <w:rFonts w:eastAsia="Times New Roman" w:cstheme="minorHAnsi"/>
          <w:sz w:val="26"/>
          <w:szCs w:val="26"/>
        </w:rPr>
        <w:t xml:space="preserve">do rozwiązywania sporów, która jest niezależna, bezstronna i neutralna. </w:t>
      </w:r>
    </w:p>
    <w:p w14:paraId="1B2AC5C6" w14:textId="1C333DA4" w:rsidR="00B24526" w:rsidRPr="004B0585" w:rsidRDefault="00B24526" w:rsidP="00963E11">
      <w:pPr>
        <w:pStyle w:val="Akapitzlist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eastAsia="Times New Roman" w:cstheme="minorHAnsi"/>
          <w:sz w:val="26"/>
          <w:szCs w:val="26"/>
        </w:rPr>
      </w:pPr>
      <w:r w:rsidRPr="004B0585">
        <w:rPr>
          <w:rFonts w:eastAsia="Times New Roman" w:cstheme="minorHAnsi"/>
          <w:sz w:val="26"/>
          <w:szCs w:val="26"/>
        </w:rPr>
        <w:t>Nieodpłatna mediacja obejmuje:</w:t>
      </w:r>
    </w:p>
    <w:p w14:paraId="52F1FEF1" w14:textId="20CF2EF1" w:rsidR="00B24526" w:rsidRPr="004B0585" w:rsidRDefault="00B24526" w:rsidP="00963E11">
      <w:pPr>
        <w:pStyle w:val="Akapitzlist"/>
        <w:numPr>
          <w:ilvl w:val="0"/>
          <w:numId w:val="8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4B0585">
        <w:rPr>
          <w:rFonts w:eastAsia="Times New Roman" w:cstheme="minorHAnsi"/>
          <w:sz w:val="26"/>
          <w:szCs w:val="26"/>
        </w:rPr>
        <w:t xml:space="preserve">poinformowanie osoby uprawnionej o możliwościach skorzystania </w:t>
      </w:r>
      <w:r w:rsidR="00DA1007">
        <w:rPr>
          <w:rFonts w:eastAsia="Times New Roman" w:cstheme="minorHAnsi"/>
          <w:sz w:val="26"/>
          <w:szCs w:val="26"/>
        </w:rPr>
        <w:br/>
      </w:r>
      <w:r w:rsidRPr="004B0585">
        <w:rPr>
          <w:rFonts w:eastAsia="Times New Roman" w:cstheme="minorHAnsi"/>
          <w:sz w:val="26"/>
          <w:szCs w:val="26"/>
        </w:rPr>
        <w:t>z polubownych metod rozwiązywania sporów, w szczególności mediacji oraz korzyściach z tego wynikających,</w:t>
      </w:r>
    </w:p>
    <w:p w14:paraId="1B4DF88D" w14:textId="07DCB6CD" w:rsidR="00B24526" w:rsidRPr="00B24526" w:rsidRDefault="00B24526" w:rsidP="00963E11">
      <w:pPr>
        <w:numPr>
          <w:ilvl w:val="0"/>
          <w:numId w:val="8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B24526">
        <w:rPr>
          <w:rFonts w:eastAsia="Times New Roman" w:cstheme="minorHAnsi"/>
          <w:sz w:val="26"/>
          <w:szCs w:val="26"/>
        </w:rPr>
        <w:t>przygotowanie projektu umowy o mediację lub wniosku o przeprowadzenie mediacji</w:t>
      </w:r>
      <w:r w:rsidRPr="004B0585">
        <w:rPr>
          <w:rFonts w:eastAsia="Times New Roman" w:cstheme="minorHAnsi"/>
          <w:sz w:val="26"/>
          <w:szCs w:val="26"/>
        </w:rPr>
        <w:t>,</w:t>
      </w:r>
    </w:p>
    <w:p w14:paraId="0721C7C6" w14:textId="46E87F7F" w:rsidR="00B24526" w:rsidRPr="00B24526" w:rsidRDefault="00B24526" w:rsidP="00963E11">
      <w:pPr>
        <w:numPr>
          <w:ilvl w:val="0"/>
          <w:numId w:val="8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B24526">
        <w:rPr>
          <w:rFonts w:eastAsia="Times New Roman" w:cstheme="minorHAnsi"/>
          <w:sz w:val="26"/>
          <w:szCs w:val="26"/>
        </w:rPr>
        <w:lastRenderedPageBreak/>
        <w:t>przygotowanie projektu wniosku o przeprowadzenie postępowania mediacyjnego w sprawie karnej</w:t>
      </w:r>
      <w:r w:rsidRPr="004B0585">
        <w:rPr>
          <w:rFonts w:eastAsia="Times New Roman" w:cstheme="minorHAnsi"/>
          <w:sz w:val="26"/>
          <w:szCs w:val="26"/>
        </w:rPr>
        <w:t>,</w:t>
      </w:r>
    </w:p>
    <w:p w14:paraId="42DAEF3F" w14:textId="30153715" w:rsidR="00B24526" w:rsidRPr="00B24526" w:rsidRDefault="00B24526" w:rsidP="00963E11">
      <w:pPr>
        <w:numPr>
          <w:ilvl w:val="0"/>
          <w:numId w:val="8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B24526">
        <w:rPr>
          <w:rFonts w:eastAsia="Times New Roman" w:cstheme="minorHAnsi"/>
          <w:sz w:val="26"/>
          <w:szCs w:val="26"/>
        </w:rPr>
        <w:t>przeprowadzenie mediacji</w:t>
      </w:r>
      <w:r w:rsidRPr="004B0585">
        <w:rPr>
          <w:rFonts w:eastAsia="Times New Roman" w:cstheme="minorHAnsi"/>
          <w:sz w:val="26"/>
          <w:szCs w:val="26"/>
        </w:rPr>
        <w:t>,</w:t>
      </w:r>
    </w:p>
    <w:p w14:paraId="42B84304" w14:textId="77777777" w:rsidR="00B24526" w:rsidRPr="00B24526" w:rsidRDefault="00B24526" w:rsidP="00963E11">
      <w:pPr>
        <w:numPr>
          <w:ilvl w:val="0"/>
          <w:numId w:val="8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B24526">
        <w:rPr>
          <w:rFonts w:eastAsia="Times New Roman" w:cstheme="minorHAnsi"/>
          <w:sz w:val="26"/>
          <w:szCs w:val="26"/>
        </w:rPr>
        <w:t>udzielenie pomocy w sporządzeniu do sądu wniosku o zatwierdzenie ugody zawartej przed mediatorem.</w:t>
      </w:r>
    </w:p>
    <w:p w14:paraId="00129937" w14:textId="77777777" w:rsidR="00B24526" w:rsidRPr="00B24526" w:rsidRDefault="00B24526" w:rsidP="00963E11">
      <w:pPr>
        <w:spacing w:before="100" w:beforeAutospacing="1" w:after="100" w:afterAutospacing="1"/>
        <w:jc w:val="both"/>
        <w:rPr>
          <w:rFonts w:eastAsia="Times New Roman" w:cstheme="minorHAnsi"/>
          <w:sz w:val="26"/>
          <w:szCs w:val="26"/>
        </w:rPr>
      </w:pPr>
      <w:r w:rsidRPr="00B24526">
        <w:rPr>
          <w:rFonts w:eastAsia="Times New Roman" w:cstheme="minorHAnsi"/>
          <w:sz w:val="26"/>
          <w:szCs w:val="26"/>
        </w:rPr>
        <w:t>Nieodpłatna mediacja nie obejmuje spraw, w których:</w:t>
      </w:r>
    </w:p>
    <w:p w14:paraId="648C803C" w14:textId="0ED1DB37" w:rsidR="00B24526" w:rsidRPr="004B0585" w:rsidRDefault="00B24526" w:rsidP="00963E11">
      <w:pPr>
        <w:pStyle w:val="Akapitzlist"/>
        <w:numPr>
          <w:ilvl w:val="0"/>
          <w:numId w:val="9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4B0585">
        <w:rPr>
          <w:rFonts w:eastAsia="Times New Roman" w:cstheme="minorHAnsi"/>
          <w:sz w:val="26"/>
          <w:szCs w:val="26"/>
        </w:rPr>
        <w:t xml:space="preserve">sąd lub inny organ wydały postanowienie o skierowaniu sprawy do mediacji </w:t>
      </w:r>
      <w:r w:rsidR="00963E11">
        <w:rPr>
          <w:rFonts w:eastAsia="Times New Roman" w:cstheme="minorHAnsi"/>
          <w:sz w:val="26"/>
          <w:szCs w:val="26"/>
        </w:rPr>
        <w:br/>
      </w:r>
      <w:r w:rsidRPr="004B0585">
        <w:rPr>
          <w:rFonts w:eastAsia="Times New Roman" w:cstheme="minorHAnsi"/>
          <w:sz w:val="26"/>
          <w:szCs w:val="26"/>
        </w:rPr>
        <w:t>lub postępowania mediacyjnego,</w:t>
      </w:r>
    </w:p>
    <w:p w14:paraId="1CD6D8E1" w14:textId="13C80AA1" w:rsidR="00B24526" w:rsidRPr="004B0585" w:rsidRDefault="00B24526" w:rsidP="00963E11">
      <w:pPr>
        <w:numPr>
          <w:ilvl w:val="0"/>
          <w:numId w:val="9"/>
        </w:numPr>
        <w:spacing w:before="100" w:beforeAutospacing="1" w:after="100" w:afterAutospacing="1"/>
        <w:ind w:left="814"/>
        <w:jc w:val="both"/>
        <w:rPr>
          <w:rFonts w:eastAsia="Times New Roman" w:cstheme="minorHAnsi"/>
          <w:sz w:val="26"/>
          <w:szCs w:val="26"/>
        </w:rPr>
      </w:pPr>
      <w:r w:rsidRPr="004B0585">
        <w:rPr>
          <w:rFonts w:eastAsia="Times New Roman" w:cstheme="minorHAnsi"/>
          <w:sz w:val="26"/>
          <w:szCs w:val="26"/>
        </w:rPr>
        <w:t>zachodzi uzasadnione podejrzenie, że w relacji stron występuje przemoc.</w:t>
      </w:r>
    </w:p>
    <w:p w14:paraId="4572355F" w14:textId="7FBD0416" w:rsidR="00927220" w:rsidRPr="00927220" w:rsidRDefault="00927220" w:rsidP="00963E11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U</w:t>
      </w:r>
      <w:r w:rsidRPr="00927220">
        <w:rPr>
          <w:rFonts w:eastAsia="Times New Roman" w:cs="Times New Roman"/>
          <w:bCs/>
          <w:sz w:val="26"/>
          <w:szCs w:val="26"/>
        </w:rPr>
        <w:t>dzielanie nieodpłatnej pomocy prawnej</w:t>
      </w:r>
      <w:r w:rsidR="00DA1007">
        <w:rPr>
          <w:rFonts w:eastAsia="Times New Roman" w:cs="Times New Roman"/>
          <w:bCs/>
          <w:sz w:val="26"/>
          <w:szCs w:val="26"/>
        </w:rPr>
        <w:t>, nieodpłatnego poradnictwa obywatelskiego oraz nieodpłatnej mediacji</w:t>
      </w:r>
      <w:r w:rsidRPr="00927220">
        <w:rPr>
          <w:rFonts w:eastAsia="Times New Roman" w:cs="Times New Roman"/>
          <w:bCs/>
          <w:sz w:val="26"/>
          <w:szCs w:val="26"/>
        </w:rPr>
        <w:t xml:space="preserve"> odbywa się według kolejności zgłoszeń, po umówieniu terminu wizyty.</w:t>
      </w:r>
    </w:p>
    <w:p w14:paraId="72668636" w14:textId="29EF1798" w:rsidR="00811D36" w:rsidRPr="00963E11" w:rsidRDefault="00927220" w:rsidP="00963E11">
      <w:pPr>
        <w:pStyle w:val="Akapitzlist"/>
        <w:spacing w:after="100" w:afterAutospacing="1"/>
        <w:ind w:left="0"/>
        <w:jc w:val="both"/>
        <w:rPr>
          <w:rFonts w:eastAsia="Times New Roman" w:cstheme="minorHAnsi"/>
          <w:bCs/>
          <w:sz w:val="26"/>
          <w:szCs w:val="26"/>
        </w:rPr>
      </w:pPr>
      <w:r w:rsidRPr="00963E11">
        <w:rPr>
          <w:rFonts w:eastAsia="Times New Roman" w:cstheme="minorHAnsi"/>
          <w:bCs/>
          <w:sz w:val="26"/>
          <w:szCs w:val="26"/>
        </w:rPr>
        <w:t xml:space="preserve">Zgłoszeń dokonuje się </w:t>
      </w:r>
      <w:r w:rsidR="00811D36" w:rsidRPr="00963E11">
        <w:rPr>
          <w:rFonts w:eastAsia="Calibri" w:cstheme="minorHAnsi"/>
          <w:sz w:val="26"/>
          <w:szCs w:val="26"/>
          <w:lang w:eastAsia="en-US"/>
        </w:rPr>
        <w:t xml:space="preserve">telefonicznie pod nr </w:t>
      </w:r>
      <w:r w:rsidR="00811D36" w:rsidRPr="00963E11">
        <w:rPr>
          <w:rFonts w:eastAsia="Calibri" w:cstheme="minorHAnsi"/>
          <w:color w:val="1F497D" w:themeColor="text2"/>
          <w:sz w:val="26"/>
          <w:szCs w:val="26"/>
          <w:u w:val="single"/>
          <w:lang w:eastAsia="en-US"/>
        </w:rPr>
        <w:t>15-866-50-63</w:t>
      </w:r>
      <w:r w:rsidR="00811D36" w:rsidRPr="00963E11">
        <w:rPr>
          <w:rFonts w:eastAsia="Calibri" w:cstheme="minorHAnsi"/>
          <w:color w:val="1F497D" w:themeColor="text2"/>
          <w:sz w:val="26"/>
          <w:szCs w:val="26"/>
          <w:lang w:eastAsia="en-US"/>
        </w:rPr>
        <w:t xml:space="preserve"> </w:t>
      </w:r>
      <w:r w:rsidR="00811D36" w:rsidRPr="00963E11">
        <w:rPr>
          <w:rFonts w:eastAsia="Calibri" w:cstheme="minorHAnsi"/>
          <w:sz w:val="26"/>
          <w:szCs w:val="26"/>
          <w:lang w:eastAsia="en-US"/>
        </w:rPr>
        <w:t xml:space="preserve">od poniedziałku do piątku  </w:t>
      </w:r>
      <w:r w:rsidR="00811D36" w:rsidRPr="00963E11">
        <w:rPr>
          <w:rFonts w:eastAsia="Calibri" w:cstheme="minorHAnsi"/>
          <w:sz w:val="26"/>
          <w:szCs w:val="26"/>
          <w:lang w:eastAsia="en-US"/>
        </w:rPr>
        <w:br/>
        <w:t>w godzinach 7</w:t>
      </w:r>
      <w:r w:rsidR="00811D36" w:rsidRPr="00963E11">
        <w:rPr>
          <w:rFonts w:eastAsia="Calibri" w:cstheme="minorHAnsi"/>
          <w:sz w:val="26"/>
          <w:szCs w:val="26"/>
          <w:vertAlign w:val="superscript"/>
          <w:lang w:eastAsia="en-US"/>
        </w:rPr>
        <w:t xml:space="preserve">00 </w:t>
      </w:r>
      <w:r w:rsidR="00811D36" w:rsidRPr="00963E11">
        <w:rPr>
          <w:rFonts w:eastAsia="Calibri" w:cstheme="minorHAnsi"/>
          <w:sz w:val="26"/>
          <w:szCs w:val="26"/>
          <w:lang w:eastAsia="en-US"/>
        </w:rPr>
        <w:t>- 15</w:t>
      </w:r>
      <w:r w:rsidR="00811D36" w:rsidRPr="00963E11">
        <w:rPr>
          <w:rFonts w:eastAsia="Calibri" w:cstheme="minorHAnsi"/>
          <w:sz w:val="26"/>
          <w:szCs w:val="26"/>
          <w:vertAlign w:val="superscript"/>
          <w:lang w:eastAsia="en-US"/>
        </w:rPr>
        <w:t>00</w:t>
      </w:r>
      <w:r w:rsidR="00811D36" w:rsidRPr="00963E11">
        <w:rPr>
          <w:rFonts w:eastAsia="Calibri" w:cstheme="minorHAnsi"/>
          <w:sz w:val="26"/>
          <w:szCs w:val="26"/>
          <w:lang w:eastAsia="en-US"/>
        </w:rPr>
        <w:t xml:space="preserve">, za pośrednictwem poczty elektronicznej: </w:t>
      </w:r>
      <w:hyperlink r:id="rId5" w:history="1">
        <w:r w:rsidR="00811D36" w:rsidRPr="00963E11">
          <w:rPr>
            <w:rFonts w:eastAsia="Calibri" w:cstheme="minorHAnsi"/>
            <w:color w:val="1F497D" w:themeColor="text2"/>
            <w:sz w:val="26"/>
            <w:szCs w:val="26"/>
            <w:u w:val="single"/>
            <w:lang w:eastAsia="en-US"/>
          </w:rPr>
          <w:t>dziedzicr@staszowski.eu</w:t>
        </w:r>
      </w:hyperlink>
      <w:r w:rsidR="00811D36" w:rsidRPr="00963E11">
        <w:rPr>
          <w:rFonts w:eastAsia="Calibri" w:cstheme="minorHAnsi"/>
          <w:sz w:val="26"/>
          <w:szCs w:val="26"/>
          <w:lang w:eastAsia="en-US"/>
        </w:rPr>
        <w:t xml:space="preserve"> lub za pośrednictwem strony internetowej: </w:t>
      </w:r>
      <w:hyperlink r:id="rId6" w:history="1">
        <w:r w:rsidR="00811D36" w:rsidRPr="00963E11">
          <w:rPr>
            <w:rFonts w:eastAsia="Calibri" w:cstheme="minorHAnsi"/>
            <w:color w:val="1F497D" w:themeColor="text2"/>
            <w:sz w:val="26"/>
            <w:szCs w:val="26"/>
            <w:u w:val="single"/>
            <w:lang w:eastAsia="en-US"/>
          </w:rPr>
          <w:t>https://np.ms.gov.pl</w:t>
        </w:r>
      </w:hyperlink>
      <w:r w:rsidR="00811D36" w:rsidRPr="00963E11">
        <w:rPr>
          <w:rFonts w:eastAsia="Calibri" w:cstheme="minorHAnsi"/>
          <w:color w:val="1F497D" w:themeColor="text2"/>
          <w:sz w:val="26"/>
          <w:szCs w:val="26"/>
          <w:lang w:eastAsia="en-US"/>
        </w:rPr>
        <w:tab/>
      </w:r>
    </w:p>
    <w:p w14:paraId="5AB1987F" w14:textId="77777777" w:rsidR="00927220" w:rsidRPr="00927220" w:rsidRDefault="00927220" w:rsidP="00963E11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sz w:val="26"/>
          <w:szCs w:val="26"/>
        </w:rPr>
        <w:t>Z ważnych powodów dopuszcza się ustalenie innej kolejności udzielania nieodpłatnej pomocy prawnej</w:t>
      </w:r>
      <w:r w:rsidR="00AF6D58">
        <w:rPr>
          <w:rFonts w:eastAsia="Times New Roman" w:cs="Times New Roman"/>
          <w:sz w:val="26"/>
          <w:szCs w:val="26"/>
        </w:rPr>
        <w:t>.</w:t>
      </w:r>
    </w:p>
    <w:p w14:paraId="6A342F54" w14:textId="77777777" w:rsidR="00927220" w:rsidRDefault="00927220" w:rsidP="00963E11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sz w:val="26"/>
          <w:szCs w:val="26"/>
        </w:rPr>
        <w:t>Kobiecie, która jest w ciąży, udzielanie nieodpłatnej pomocy prawnej odbywa się poza kolejnością.</w:t>
      </w:r>
    </w:p>
    <w:p w14:paraId="6F0898A2" w14:textId="77777777" w:rsidR="000A27FB" w:rsidRPr="00927220" w:rsidRDefault="000A27FB" w:rsidP="00963E11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</w:p>
    <w:p w14:paraId="37D46701" w14:textId="3DB85642" w:rsidR="00927220" w:rsidRPr="00927220" w:rsidRDefault="00927220" w:rsidP="00963E11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sz w:val="26"/>
          <w:szCs w:val="26"/>
        </w:rPr>
        <w:t xml:space="preserve">Osobom ze znaczną niepełnosprawnością ruchową, które nie mogą stawić się </w:t>
      </w:r>
      <w:r w:rsidR="00AF6D58">
        <w:rPr>
          <w:rFonts w:eastAsia="Times New Roman" w:cs="Times New Roman"/>
          <w:sz w:val="26"/>
          <w:szCs w:val="26"/>
        </w:rPr>
        <w:t xml:space="preserve">                               </w:t>
      </w:r>
      <w:r w:rsidRPr="00927220">
        <w:rPr>
          <w:rFonts w:eastAsia="Times New Roman" w:cs="Times New Roman"/>
          <w:sz w:val="26"/>
          <w:szCs w:val="26"/>
        </w:rPr>
        <w:t xml:space="preserve">w punkcie osobiście, oraz osobom doświadczającym trudności w komunikowaniu </w:t>
      </w:r>
      <w:r w:rsidR="00E11E51">
        <w:rPr>
          <w:rFonts w:eastAsia="Times New Roman" w:cs="Times New Roman"/>
          <w:sz w:val="26"/>
          <w:szCs w:val="26"/>
        </w:rPr>
        <w:br/>
      </w:r>
      <w:r w:rsidRPr="00927220">
        <w:rPr>
          <w:rFonts w:eastAsia="Times New Roman" w:cs="Times New Roman"/>
          <w:sz w:val="26"/>
          <w:szCs w:val="26"/>
        </w:rPr>
        <w:t>się, o których mowa w ustawie z dnia 19 sierpnia 2011 r. o języku migowym i innych środkach komunikowania się (Dz.</w:t>
      </w:r>
      <w:r w:rsidR="00AF6D58">
        <w:rPr>
          <w:rFonts w:eastAsia="Times New Roman" w:cs="Times New Roman"/>
          <w:sz w:val="26"/>
          <w:szCs w:val="26"/>
        </w:rPr>
        <w:t xml:space="preserve"> </w:t>
      </w:r>
      <w:r w:rsidRPr="00927220">
        <w:rPr>
          <w:rFonts w:eastAsia="Times New Roman" w:cs="Times New Roman"/>
          <w:sz w:val="26"/>
          <w:szCs w:val="26"/>
        </w:rPr>
        <w:t>U. z 2017 r. poz. 1824) udzielanie nieodpłatnej pomocy prawnej, może odbywać się poza punktem albo za pośrednictwem środków porozumiewania się na odległ</w:t>
      </w:r>
      <w:r w:rsidR="00D93D1F">
        <w:rPr>
          <w:rFonts w:eastAsia="Times New Roman" w:cs="Times New Roman"/>
          <w:sz w:val="26"/>
          <w:szCs w:val="26"/>
        </w:rPr>
        <w:t>ość, tj. w miejscu zamieszkania, w miejscu, w którym zapewnia się możliwość skorzystania z pomocy tłumacza języka migowego,</w:t>
      </w:r>
      <w:r w:rsidRPr="00927220">
        <w:rPr>
          <w:rFonts w:eastAsia="Times New Roman" w:cs="Times New Roman"/>
          <w:sz w:val="26"/>
          <w:szCs w:val="26"/>
        </w:rPr>
        <w:t xml:space="preserve"> przez telefon,</w:t>
      </w:r>
      <w:r w:rsidR="007507B4">
        <w:rPr>
          <w:rFonts w:eastAsia="Times New Roman" w:cs="Times New Roman"/>
          <w:sz w:val="26"/>
          <w:szCs w:val="26"/>
        </w:rPr>
        <w:t xml:space="preserve"> </w:t>
      </w:r>
      <w:r w:rsidRPr="00927220">
        <w:rPr>
          <w:rFonts w:eastAsia="Times New Roman" w:cs="Times New Roman"/>
          <w:sz w:val="26"/>
          <w:szCs w:val="26"/>
        </w:rPr>
        <w:t>po umówieniu terminu wizyty pod wskazanym wyżej nr telefonu wskazując preferowany sposób udzielenia nieodpłatnej pomocy prawnej</w:t>
      </w:r>
      <w:r w:rsidR="00AF6D58">
        <w:rPr>
          <w:rFonts w:eastAsia="Times New Roman" w:cs="Times New Roman"/>
          <w:sz w:val="26"/>
          <w:szCs w:val="26"/>
        </w:rPr>
        <w:t>.</w:t>
      </w:r>
    </w:p>
    <w:p w14:paraId="6A80576B" w14:textId="77777777" w:rsidR="00AF6D58" w:rsidRDefault="00AF6D58" w:rsidP="00963E11">
      <w:pPr>
        <w:pStyle w:val="Akapitzlist"/>
        <w:ind w:left="0"/>
        <w:jc w:val="both"/>
        <w:rPr>
          <w:sz w:val="26"/>
          <w:szCs w:val="26"/>
        </w:rPr>
      </w:pPr>
    </w:p>
    <w:p w14:paraId="58A69DB4" w14:textId="5197C8CF" w:rsidR="00AF6D58" w:rsidRPr="00927220" w:rsidRDefault="00AF6D58" w:rsidP="00963E11">
      <w:pPr>
        <w:pStyle w:val="Akapitzlist"/>
        <w:ind w:left="0"/>
        <w:jc w:val="both"/>
        <w:rPr>
          <w:b/>
          <w:sz w:val="26"/>
          <w:szCs w:val="26"/>
        </w:rPr>
      </w:pPr>
      <w:r w:rsidRPr="00927220">
        <w:rPr>
          <w:sz w:val="26"/>
          <w:szCs w:val="26"/>
        </w:rPr>
        <w:t xml:space="preserve">Osoby, które skorzystały z nieodpłatnej pomocy prawnej mogą wyrazić bezpośrednio </w:t>
      </w:r>
      <w:r w:rsidR="00963E11">
        <w:rPr>
          <w:sz w:val="26"/>
          <w:szCs w:val="26"/>
        </w:rPr>
        <w:br/>
      </w:r>
      <w:r w:rsidRPr="00927220">
        <w:rPr>
          <w:sz w:val="26"/>
          <w:szCs w:val="26"/>
        </w:rPr>
        <w:t xml:space="preserve">po udzielonej pomocy </w:t>
      </w:r>
      <w:r w:rsidRPr="00927220">
        <w:rPr>
          <w:b/>
          <w:sz w:val="26"/>
          <w:szCs w:val="26"/>
        </w:rPr>
        <w:t xml:space="preserve">anonimową opinię. </w:t>
      </w:r>
      <w:r w:rsidRPr="00927220">
        <w:rPr>
          <w:sz w:val="26"/>
          <w:szCs w:val="26"/>
        </w:rPr>
        <w:t xml:space="preserve">W tym celu należy wypełnić </w:t>
      </w:r>
      <w:r w:rsidR="003D7DB5">
        <w:rPr>
          <w:sz w:val="26"/>
          <w:szCs w:val="26"/>
        </w:rPr>
        <w:br/>
      </w:r>
      <w:r w:rsidRPr="00927220">
        <w:rPr>
          <w:b/>
          <w:sz w:val="26"/>
          <w:szCs w:val="26"/>
        </w:rPr>
        <w:t>„Kartę pomocy – część B”</w:t>
      </w:r>
      <w:r w:rsidRPr="00927220">
        <w:rPr>
          <w:sz w:val="26"/>
          <w:szCs w:val="26"/>
        </w:rPr>
        <w:t xml:space="preserve">, którą należy wrzucić do </w:t>
      </w:r>
      <w:r>
        <w:rPr>
          <w:sz w:val="26"/>
          <w:szCs w:val="26"/>
        </w:rPr>
        <w:t xml:space="preserve">urny </w:t>
      </w:r>
      <w:r w:rsidR="000A27FB">
        <w:rPr>
          <w:sz w:val="26"/>
          <w:szCs w:val="26"/>
        </w:rPr>
        <w:t>znajdującej się</w:t>
      </w:r>
      <w:r>
        <w:rPr>
          <w:sz w:val="26"/>
          <w:szCs w:val="26"/>
        </w:rPr>
        <w:t xml:space="preserve"> w każdym punkcie</w:t>
      </w:r>
      <w:r w:rsidR="000A27FB">
        <w:rPr>
          <w:sz w:val="26"/>
          <w:szCs w:val="26"/>
        </w:rPr>
        <w:t>.</w:t>
      </w:r>
    </w:p>
    <w:p w14:paraId="0AFCE992" w14:textId="77777777" w:rsidR="00927220" w:rsidRPr="00927220" w:rsidRDefault="00927220" w:rsidP="00963E11">
      <w:pPr>
        <w:jc w:val="both"/>
      </w:pPr>
    </w:p>
    <w:sectPr w:rsidR="00927220" w:rsidRPr="00927220" w:rsidSect="00963E11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CBE"/>
    <w:multiLevelType w:val="hybridMultilevel"/>
    <w:tmpl w:val="8B7EDBA2"/>
    <w:lvl w:ilvl="0" w:tplc="A0EE3EE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997CA8"/>
    <w:multiLevelType w:val="hybridMultilevel"/>
    <w:tmpl w:val="8B7EDBA2"/>
    <w:lvl w:ilvl="0" w:tplc="A0EE3EE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8648C3"/>
    <w:multiLevelType w:val="multilevel"/>
    <w:tmpl w:val="6BC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B4A86"/>
    <w:multiLevelType w:val="hybridMultilevel"/>
    <w:tmpl w:val="53C41462"/>
    <w:lvl w:ilvl="0" w:tplc="C9F0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9188B"/>
    <w:multiLevelType w:val="hybridMultilevel"/>
    <w:tmpl w:val="622E1B7C"/>
    <w:lvl w:ilvl="0" w:tplc="A0EE3EE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F23"/>
    <w:multiLevelType w:val="hybridMultilevel"/>
    <w:tmpl w:val="83AC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7D3B2006"/>
    <w:multiLevelType w:val="hybridMultilevel"/>
    <w:tmpl w:val="C6D68530"/>
    <w:lvl w:ilvl="0" w:tplc="59EE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B66C4"/>
    <w:multiLevelType w:val="multilevel"/>
    <w:tmpl w:val="878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20"/>
    <w:rsid w:val="000A27FB"/>
    <w:rsid w:val="002423E6"/>
    <w:rsid w:val="002C6D7E"/>
    <w:rsid w:val="00391EEB"/>
    <w:rsid w:val="003D7DB5"/>
    <w:rsid w:val="003F3226"/>
    <w:rsid w:val="004B0585"/>
    <w:rsid w:val="005904C7"/>
    <w:rsid w:val="007507B4"/>
    <w:rsid w:val="00811D36"/>
    <w:rsid w:val="008E4733"/>
    <w:rsid w:val="00927220"/>
    <w:rsid w:val="00963E11"/>
    <w:rsid w:val="009D0711"/>
    <w:rsid w:val="00A53A8A"/>
    <w:rsid w:val="00AF6D58"/>
    <w:rsid w:val="00B24526"/>
    <w:rsid w:val="00D11BA5"/>
    <w:rsid w:val="00D93D1F"/>
    <w:rsid w:val="00DA1007"/>
    <w:rsid w:val="00DA60A4"/>
    <w:rsid w:val="00E11E51"/>
    <w:rsid w:val="00E602E7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A6BC"/>
  <w15:docId w15:val="{E65961C0-2791-4FDE-98F2-CE7F40C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2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" TargetMode="External"/><Relationship Id="rId5" Type="http://schemas.openxmlformats.org/officeDocument/2006/relationships/hyperlink" Target="mailto:dziedzicr@staszow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15</cp:revision>
  <dcterms:created xsi:type="dcterms:W3CDTF">2020-06-02T07:30:00Z</dcterms:created>
  <dcterms:modified xsi:type="dcterms:W3CDTF">2020-06-19T07:53:00Z</dcterms:modified>
</cp:coreProperties>
</file>